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C6601">
      <w:r>
        <w:rPr>
          <w:noProof/>
        </w:rPr>
        <w:drawing>
          <wp:inline distT="0" distB="0" distL="0" distR="0">
            <wp:extent cx="6066014" cy="9324975"/>
            <wp:effectExtent l="19050" t="0" r="0" b="0"/>
            <wp:docPr id="1" name="Рисунок 1" descr="D:\Загрузки\img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74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415" cy="932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316" w:rsidRDefault="006A582F">
      <w:r>
        <w:rPr>
          <w:noProof/>
        </w:rPr>
        <w:lastRenderedPageBreak/>
        <w:drawing>
          <wp:inline distT="0" distB="0" distL="0" distR="0">
            <wp:extent cx="6301039" cy="9077325"/>
            <wp:effectExtent l="19050" t="0" r="4511" b="0"/>
            <wp:docPr id="716" name="Рисунок 716" descr="C:\Documents and Settings\kab5071\Local Settings\Temporary Internet Files\Content.Word\img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 descr="C:\Documents and Settings\kab5071\Local Settings\Temporary Internet Files\Content.Word\img74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60" cy="908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82F" w:rsidRDefault="00CE6E43">
      <w:r>
        <w:rPr>
          <w:noProof/>
        </w:rPr>
        <w:lastRenderedPageBreak/>
        <w:drawing>
          <wp:inline distT="0" distB="0" distL="0" distR="0">
            <wp:extent cx="5940425" cy="5889434"/>
            <wp:effectExtent l="19050" t="0" r="3175" b="0"/>
            <wp:docPr id="719" name="Рисунок 719" descr="D:\Загрузки\img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 descr="D:\Загрузки\img74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E43" w:rsidRDefault="00CE6E43"/>
    <w:p w:rsidR="00CE6E43" w:rsidRDefault="00CE6E43"/>
    <w:p w:rsidR="00CE6E43" w:rsidRDefault="00CE6E43"/>
    <w:p w:rsidR="00CE6E43" w:rsidRDefault="00CE6E43"/>
    <w:p w:rsidR="00CE6E43" w:rsidRDefault="00CE6E43"/>
    <w:p w:rsidR="00CE6E43" w:rsidRDefault="00CE6E43"/>
    <w:p w:rsidR="00CE6E43" w:rsidRDefault="00CE6E43"/>
    <w:p w:rsidR="00CE6E43" w:rsidRDefault="00CE6E43"/>
    <w:p w:rsidR="00CE6E43" w:rsidRDefault="00CE6E43"/>
    <w:p w:rsidR="00CE6E43" w:rsidRDefault="00CE6E43"/>
    <w:p w:rsidR="005520CC" w:rsidRPr="005520CC" w:rsidRDefault="005520CC" w:rsidP="005520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sub_1000"/>
      <w:r w:rsidRPr="005520C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bookmarkEnd w:id="0"/>
    <w:p w:rsidR="005520CC" w:rsidRPr="005520CC" w:rsidRDefault="005520CC" w:rsidP="005520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b/>
          <w:bCs/>
          <w:sz w:val="28"/>
          <w:szCs w:val="28"/>
        </w:rPr>
        <w:t xml:space="preserve">к </w:t>
      </w:r>
      <w:hyperlink w:anchor="sub_0" w:history="1">
        <w:r w:rsidRPr="005520CC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Закону</w:t>
        </w:r>
      </w:hyperlink>
      <w:r w:rsidRPr="005520CC">
        <w:rPr>
          <w:rFonts w:ascii="Times New Roman" w:hAnsi="Times New Roman" w:cs="Times New Roman"/>
          <w:b/>
          <w:bCs/>
          <w:sz w:val="28"/>
          <w:szCs w:val="28"/>
        </w:rPr>
        <w:t xml:space="preserve"> Республики Мордовия</w:t>
      </w:r>
    </w:p>
    <w:p w:rsidR="005520CC" w:rsidRPr="005520CC" w:rsidRDefault="005520CC" w:rsidP="005520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b/>
          <w:bCs/>
          <w:sz w:val="28"/>
          <w:szCs w:val="28"/>
        </w:rPr>
        <w:t>"О нормативах расходов на обеспечение</w:t>
      </w:r>
    </w:p>
    <w:p w:rsidR="005520CC" w:rsidRPr="005520CC" w:rsidRDefault="005520CC" w:rsidP="005520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b/>
          <w:bCs/>
          <w:sz w:val="28"/>
          <w:szCs w:val="28"/>
        </w:rPr>
        <w:t>государственных гарантий реализации прав</w:t>
      </w:r>
    </w:p>
    <w:p w:rsidR="005520CC" w:rsidRPr="005520CC" w:rsidRDefault="005520CC" w:rsidP="005520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b/>
          <w:bCs/>
          <w:sz w:val="28"/>
          <w:szCs w:val="28"/>
        </w:rPr>
        <w:t xml:space="preserve">на получение </w:t>
      </w:r>
      <w:proofErr w:type="gramStart"/>
      <w:r w:rsidRPr="005520CC">
        <w:rPr>
          <w:rFonts w:ascii="Times New Roman" w:hAnsi="Times New Roman" w:cs="Times New Roman"/>
          <w:b/>
          <w:bCs/>
          <w:sz w:val="28"/>
          <w:szCs w:val="28"/>
        </w:rPr>
        <w:t>общедоступного</w:t>
      </w:r>
      <w:proofErr w:type="gramEnd"/>
      <w:r w:rsidRPr="005520CC">
        <w:rPr>
          <w:rFonts w:ascii="Times New Roman" w:hAnsi="Times New Roman" w:cs="Times New Roman"/>
          <w:b/>
          <w:bCs/>
          <w:sz w:val="28"/>
          <w:szCs w:val="28"/>
        </w:rPr>
        <w:t xml:space="preserve"> и бесплатного</w:t>
      </w:r>
    </w:p>
    <w:p w:rsidR="005520CC" w:rsidRPr="005520CC" w:rsidRDefault="005520CC" w:rsidP="005520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b/>
          <w:bCs/>
          <w:sz w:val="28"/>
          <w:szCs w:val="28"/>
        </w:rPr>
        <w:t xml:space="preserve">дошкольного образования в </w:t>
      </w:r>
      <w:proofErr w:type="gramStart"/>
      <w:r w:rsidRPr="005520CC">
        <w:rPr>
          <w:rFonts w:ascii="Times New Roman" w:hAnsi="Times New Roman" w:cs="Times New Roman"/>
          <w:b/>
          <w:bCs/>
          <w:sz w:val="28"/>
          <w:szCs w:val="28"/>
        </w:rPr>
        <w:t>дошкольных</w:t>
      </w:r>
      <w:proofErr w:type="gramEnd"/>
    </w:p>
    <w:p w:rsidR="005520CC" w:rsidRPr="005520CC" w:rsidRDefault="005520CC" w:rsidP="005520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образовательных организациях, </w:t>
      </w:r>
      <w:proofErr w:type="gramStart"/>
      <w:r w:rsidRPr="005520CC"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gramEnd"/>
      <w:r w:rsidRPr="005520CC">
        <w:rPr>
          <w:rFonts w:ascii="Times New Roman" w:hAnsi="Times New Roman" w:cs="Times New Roman"/>
          <w:b/>
          <w:bCs/>
          <w:sz w:val="28"/>
          <w:szCs w:val="28"/>
        </w:rPr>
        <w:t xml:space="preserve"> общеобразовательных</w:t>
      </w:r>
    </w:p>
    <w:p w:rsidR="005520CC" w:rsidRPr="005520CC" w:rsidRDefault="005520CC" w:rsidP="005520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5520CC">
        <w:rPr>
          <w:rFonts w:ascii="Times New Roman" w:hAnsi="Times New Roman" w:cs="Times New Roman"/>
          <w:b/>
          <w:bCs/>
          <w:sz w:val="28"/>
          <w:szCs w:val="28"/>
        </w:rPr>
        <w:t>организациях</w:t>
      </w:r>
      <w:proofErr w:type="gramEnd"/>
      <w:r w:rsidRPr="005520CC">
        <w:rPr>
          <w:rFonts w:ascii="Times New Roman" w:hAnsi="Times New Roman" w:cs="Times New Roman"/>
          <w:b/>
          <w:bCs/>
          <w:sz w:val="28"/>
          <w:szCs w:val="28"/>
        </w:rPr>
        <w:t xml:space="preserve"> в Республике Мордовия"</w:t>
      </w:r>
    </w:p>
    <w:p w:rsidR="005520CC" w:rsidRPr="005520CC" w:rsidRDefault="005520CC" w:rsidP="005520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249F" w:rsidRDefault="005520CC" w:rsidP="005520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20CC">
        <w:rPr>
          <w:rFonts w:ascii="Times New Roman" w:hAnsi="Times New Roman" w:cs="Times New Roman"/>
          <w:b/>
          <w:bCs/>
          <w:sz w:val="28"/>
          <w:szCs w:val="28"/>
        </w:rPr>
        <w:t>Порядок</w:t>
      </w:r>
    </w:p>
    <w:p w:rsidR="005520CC" w:rsidRPr="005520CC" w:rsidRDefault="005520CC" w:rsidP="005520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5520CC">
        <w:rPr>
          <w:rFonts w:ascii="Times New Roman" w:hAnsi="Times New Roman" w:cs="Times New Roman"/>
          <w:b/>
          <w:bCs/>
          <w:sz w:val="28"/>
          <w:szCs w:val="28"/>
        </w:rPr>
        <w:t>расчета нормативов расходов дошкольных образовательных организаций, общеобразовательных организаций на обеспечение государственных гарантий реализации прав на получение общедоступного и бесплатного дошкольного образования за счет средств республиканского бюджета Республики Мордовия</w:t>
      </w:r>
      <w:proofErr w:type="gramEnd"/>
    </w:p>
    <w:p w:rsidR="005520CC" w:rsidRPr="005520CC" w:rsidRDefault="005520CC" w:rsidP="005520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001"/>
      <w:r w:rsidRPr="005520CC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5520CC">
        <w:rPr>
          <w:rFonts w:ascii="Times New Roman" w:hAnsi="Times New Roman" w:cs="Times New Roman"/>
          <w:sz w:val="28"/>
          <w:szCs w:val="28"/>
        </w:rPr>
        <w:t>Нормативы расходов дошкольных образовательных организаций, общеобразовательных организаций на обеспечение государственных гарантий реализации прав на получение общедоступного и бесплатного дошкольного образования за счет средств республиканского бюджета Республики Мордовия состоят из:</w:t>
      </w:r>
      <w:proofErr w:type="gramEnd"/>
    </w:p>
    <w:bookmarkEnd w:id="1"/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t>стандартной (базовой) стоимости педагогической услуги по числу часов работы воспитателя и помощника воспитателя;</w:t>
      </w: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t>среднего оклада воспитателя;</w:t>
      </w: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t>коэффициентов удорожания стоимости педагогической услуги;</w:t>
      </w: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t>нормативного соотношения ставок заработной платы воспитателей и ставок административно-управленческого, прочего педагогического персонала, учебно-вспомогательного и младшего обслуживающего персонала;</w:t>
      </w: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t>нормативного соотношения базовой и стимулирующей частей фонда оплаты труда;</w:t>
      </w: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t>расходов на приобретение учебников и учебных пособий, средств обучения, игр и игрушек (за исключением расходов на содержание зданий и</w:t>
      </w:r>
      <w:r w:rsidR="00527AD8">
        <w:rPr>
          <w:rFonts w:ascii="Times New Roman" w:hAnsi="Times New Roman" w:cs="Times New Roman"/>
          <w:sz w:val="28"/>
          <w:szCs w:val="28"/>
        </w:rPr>
        <w:t xml:space="preserve"> коммунальных расходов) (далее –</w:t>
      </w:r>
      <w:r w:rsidRPr="005520CC">
        <w:rPr>
          <w:rFonts w:ascii="Times New Roman" w:hAnsi="Times New Roman" w:cs="Times New Roman"/>
          <w:sz w:val="28"/>
          <w:szCs w:val="28"/>
        </w:rPr>
        <w:t xml:space="preserve"> расходы на обеспечение образовательного и воспитательного процесса).</w:t>
      </w: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t xml:space="preserve">Расходы на обеспечение образовательного и воспитательного процесса определяются </w:t>
      </w:r>
      <w:proofErr w:type="gramStart"/>
      <w:r w:rsidRPr="005520CC">
        <w:rPr>
          <w:rFonts w:ascii="Times New Roman" w:hAnsi="Times New Roman" w:cs="Times New Roman"/>
          <w:sz w:val="28"/>
          <w:szCs w:val="28"/>
        </w:rPr>
        <w:t>в равном объеме на каждого воспитанника в двух с половиной</w:t>
      </w:r>
      <w:proofErr w:type="gramEnd"/>
      <w:r w:rsidRPr="005520CC">
        <w:rPr>
          <w:rFonts w:ascii="Times New Roman" w:hAnsi="Times New Roman" w:cs="Times New Roman"/>
          <w:sz w:val="28"/>
          <w:szCs w:val="28"/>
        </w:rPr>
        <w:t xml:space="preserve"> процентном отношении к общему размеру норматива расходов.</w:t>
      </w: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t xml:space="preserve">Нормативное соотношение ставок заработной платы воспитателей и ставок административно-управленческого, прочего педагогического персонала, учебно-вспомогательного и младшего обслуживающего персонала устанавливается в процентном отношении от общего фонда оплаты труда образовательной организации </w:t>
      </w:r>
      <w:r w:rsidR="00527AD8">
        <w:rPr>
          <w:rFonts w:ascii="Times New Roman" w:hAnsi="Times New Roman" w:cs="Times New Roman"/>
          <w:sz w:val="28"/>
          <w:szCs w:val="28"/>
        </w:rPr>
        <w:t>–</w:t>
      </w:r>
      <w:r w:rsidRPr="005520CC">
        <w:rPr>
          <w:rFonts w:ascii="Times New Roman" w:hAnsi="Times New Roman" w:cs="Times New Roman"/>
          <w:sz w:val="28"/>
          <w:szCs w:val="28"/>
        </w:rPr>
        <w:t xml:space="preserve"> 41 процент.</w:t>
      </w: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lastRenderedPageBreak/>
        <w:t>Коэффициенты удорожания педагогической услуги учитывают повышенную стоимость образовательной услуги для воспитанников групп компенсирующего вида.</w:t>
      </w: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1002"/>
      <w:r w:rsidRPr="005520CC">
        <w:rPr>
          <w:rFonts w:ascii="Times New Roman" w:hAnsi="Times New Roman" w:cs="Times New Roman"/>
          <w:sz w:val="28"/>
          <w:szCs w:val="28"/>
        </w:rPr>
        <w:t>2. Нормативы расходов исчисляются по формуле:</w:t>
      </w:r>
    </w:p>
    <w:bookmarkEnd w:id="2"/>
    <w:p w:rsidR="005520CC" w:rsidRPr="00527AD8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54947" cy="247650"/>
            <wp:effectExtent l="1905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4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0CC">
        <w:rPr>
          <w:rFonts w:ascii="Times New Roman" w:hAnsi="Times New Roman" w:cs="Times New Roman"/>
          <w:sz w:val="28"/>
          <w:szCs w:val="28"/>
        </w:rPr>
        <w:t>, где:</w:t>
      </w:r>
    </w:p>
    <w:p w:rsidR="005520CC" w:rsidRPr="00527AD8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52400" cy="228600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0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27AD8">
        <w:rPr>
          <w:rFonts w:ascii="Times New Roman" w:hAnsi="Times New Roman" w:cs="Times New Roman"/>
          <w:sz w:val="28"/>
          <w:szCs w:val="28"/>
        </w:rPr>
        <w:t>–</w:t>
      </w:r>
      <w:r w:rsidRPr="005520CC">
        <w:rPr>
          <w:rFonts w:ascii="Times New Roman" w:hAnsi="Times New Roman" w:cs="Times New Roman"/>
          <w:sz w:val="28"/>
          <w:szCs w:val="28"/>
        </w:rPr>
        <w:t xml:space="preserve"> расходы в расчете на одного воспитанника по видам групп (обычные, разновозрастные, группы компенсирующего вида (дети с тяжелыми нарушениями речи, дети с частичной потерей зрения (слабовидящие), дети с нарушением интеллекта (умственной отсталостью), дети с фонетико-фонематическими нарушениями речи (логопедические группы) и в зависимости от возраста детей (от 1 года до 3 лет и от 3 до 7 лет);</w:t>
      </w:r>
      <w:proofErr w:type="gramEnd"/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52400" cy="228600"/>
            <wp:effectExtent l="1905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0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27AD8">
        <w:rPr>
          <w:rFonts w:ascii="Times New Roman" w:hAnsi="Times New Roman" w:cs="Times New Roman"/>
          <w:sz w:val="28"/>
          <w:szCs w:val="28"/>
        </w:rPr>
        <w:t>–</w:t>
      </w:r>
      <w:r w:rsidRPr="005520CC">
        <w:rPr>
          <w:rFonts w:ascii="Times New Roman" w:hAnsi="Times New Roman" w:cs="Times New Roman"/>
          <w:sz w:val="28"/>
          <w:szCs w:val="28"/>
        </w:rPr>
        <w:t xml:space="preserve"> расходы по заработной плате в расчете на одного воспитанника по видам групп (обычные, разновозрастные, группы компенсирующего вида (дети с тяжелыми нарушениями речи, дети с частичной потерей зрения (слабовидящие), дети с нарушением интеллекта (умственной отсталостью), дети с фонетико-фонематическими нарушениями речи (логопедические группы) и в зависимости от возраста детей (от 1 года до 3 лет и от 3 до 7 лет);</w:t>
      </w:r>
      <w:proofErr w:type="gramEnd"/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8150" cy="228600"/>
            <wp:effectExtent l="1905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0CC">
        <w:rPr>
          <w:rFonts w:ascii="Times New Roman" w:hAnsi="Times New Roman" w:cs="Times New Roman"/>
          <w:sz w:val="28"/>
          <w:szCs w:val="28"/>
        </w:rPr>
        <w:t xml:space="preserve"> </w:t>
      </w:r>
      <w:r w:rsidR="00527AD8">
        <w:rPr>
          <w:rFonts w:ascii="Times New Roman" w:hAnsi="Times New Roman" w:cs="Times New Roman"/>
          <w:sz w:val="28"/>
          <w:szCs w:val="28"/>
        </w:rPr>
        <w:t>–</w:t>
      </w:r>
      <w:r w:rsidRPr="005520CC">
        <w:rPr>
          <w:rFonts w:ascii="Times New Roman" w:hAnsi="Times New Roman" w:cs="Times New Roman"/>
          <w:sz w:val="28"/>
          <w:szCs w:val="28"/>
        </w:rPr>
        <w:t xml:space="preserve"> расходы на обеспечение образовательного и воспитательного процесса в расчете на одного воспитанника.</w:t>
      </w: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1003"/>
      <w:r w:rsidRPr="005520CC">
        <w:rPr>
          <w:rFonts w:ascii="Times New Roman" w:hAnsi="Times New Roman" w:cs="Times New Roman"/>
          <w:sz w:val="28"/>
          <w:szCs w:val="28"/>
        </w:rPr>
        <w:t>3. Расходы по заработной плате в расчете на одного воспитанника определяются по формуле:</w:t>
      </w:r>
    </w:p>
    <w:bookmarkEnd w:id="3"/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09975" cy="800100"/>
            <wp:effectExtent l="1905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0CC">
        <w:rPr>
          <w:rFonts w:ascii="Times New Roman" w:hAnsi="Times New Roman" w:cs="Times New Roman"/>
          <w:sz w:val="28"/>
          <w:szCs w:val="28"/>
        </w:rPr>
        <w:t>, где</w:t>
      </w: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0025" cy="228600"/>
            <wp:effectExtent l="1905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0CC">
        <w:rPr>
          <w:rFonts w:ascii="Times New Roman" w:hAnsi="Times New Roman" w:cs="Times New Roman"/>
          <w:sz w:val="28"/>
          <w:szCs w:val="28"/>
        </w:rPr>
        <w:t xml:space="preserve"> - часы пребывания детей в группе в день (таблица 1);</w:t>
      </w: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9550" cy="228600"/>
            <wp:effectExtent l="1905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0CC">
        <w:rPr>
          <w:rFonts w:ascii="Times New Roman" w:hAnsi="Times New Roman" w:cs="Times New Roman"/>
          <w:sz w:val="28"/>
          <w:szCs w:val="28"/>
        </w:rPr>
        <w:t xml:space="preserve"> - дни работы дошкольной образовательной организации в неделю;</w:t>
      </w: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0525" cy="228600"/>
            <wp:effectExtent l="1905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0CC">
        <w:rPr>
          <w:rFonts w:ascii="Times New Roman" w:hAnsi="Times New Roman" w:cs="Times New Roman"/>
          <w:sz w:val="28"/>
          <w:szCs w:val="28"/>
        </w:rPr>
        <w:t xml:space="preserve"> - число часов на ставку воспитателя в неделю (таблица 2);</w:t>
      </w: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9550" cy="228600"/>
            <wp:effectExtent l="1905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0CC">
        <w:rPr>
          <w:rFonts w:ascii="Times New Roman" w:hAnsi="Times New Roman" w:cs="Times New Roman"/>
          <w:sz w:val="28"/>
          <w:szCs w:val="28"/>
        </w:rPr>
        <w:t xml:space="preserve"> - гарантированный размер заработной платы воспитателя;</w:t>
      </w: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8125" cy="228600"/>
            <wp:effectExtent l="1905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0CC">
        <w:rPr>
          <w:rFonts w:ascii="Times New Roman" w:hAnsi="Times New Roman" w:cs="Times New Roman"/>
          <w:sz w:val="28"/>
          <w:szCs w:val="28"/>
        </w:rPr>
        <w:t xml:space="preserve"> - наполняемость группы (таблица 3);</w:t>
      </w: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t>1,02 - коэффициент увеличения фонда оплаты труда, связанного с повышением стажа педагогической работы, квалификационной категории;</w:t>
      </w: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t>s - коэффициент увеличения оплаты труда за работу в сельской местности равный 1,25;</w:t>
      </w: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t>1,7 - коэффициент нормативного соотношения ставок заработной платы воспитателей и ставок административно-управленческого, прочего педагогического персонала, учебно-вспомогательного и младшего обслуживающего персонала (таблица 4);</w:t>
      </w: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lastRenderedPageBreak/>
        <w:t xml:space="preserve">1,43 </w:t>
      </w:r>
      <w:r w:rsidR="005B249F">
        <w:rPr>
          <w:rFonts w:ascii="Times New Roman" w:hAnsi="Times New Roman" w:cs="Times New Roman"/>
          <w:sz w:val="28"/>
          <w:szCs w:val="28"/>
        </w:rPr>
        <w:t>–</w:t>
      </w:r>
      <w:r w:rsidRPr="005520CC">
        <w:rPr>
          <w:rFonts w:ascii="Times New Roman" w:hAnsi="Times New Roman" w:cs="Times New Roman"/>
          <w:sz w:val="28"/>
          <w:szCs w:val="28"/>
        </w:rPr>
        <w:t xml:space="preserve"> коэффициент </w:t>
      </w:r>
      <w:proofErr w:type="gramStart"/>
      <w:r w:rsidRPr="005520CC">
        <w:rPr>
          <w:rFonts w:ascii="Times New Roman" w:hAnsi="Times New Roman" w:cs="Times New Roman"/>
          <w:sz w:val="28"/>
          <w:szCs w:val="28"/>
        </w:rPr>
        <w:t>увеличения фонда оплаты труда дошкольной образовательной организации</w:t>
      </w:r>
      <w:proofErr w:type="gramEnd"/>
      <w:r w:rsidRPr="005520CC">
        <w:rPr>
          <w:rFonts w:ascii="Times New Roman" w:hAnsi="Times New Roman" w:cs="Times New Roman"/>
          <w:sz w:val="28"/>
          <w:szCs w:val="28"/>
        </w:rPr>
        <w:t xml:space="preserve"> на величину стимулирующей части фонда оплаты труда общеобразовательной организации;</w:t>
      </w: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t xml:space="preserve">1,044 </w:t>
      </w:r>
      <w:r w:rsidR="005B249F">
        <w:rPr>
          <w:rFonts w:ascii="Times New Roman" w:hAnsi="Times New Roman" w:cs="Times New Roman"/>
          <w:sz w:val="28"/>
          <w:szCs w:val="28"/>
        </w:rPr>
        <w:t>–</w:t>
      </w:r>
      <w:r w:rsidRPr="005520CC">
        <w:rPr>
          <w:rFonts w:ascii="Times New Roman" w:hAnsi="Times New Roman" w:cs="Times New Roman"/>
          <w:sz w:val="28"/>
          <w:szCs w:val="28"/>
        </w:rPr>
        <w:t xml:space="preserve"> коэффициент на дополнительные расходы на оплату лиц, заменяющих уходящих в отпуск работников;</w:t>
      </w: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t xml:space="preserve">с </w:t>
      </w:r>
      <w:r w:rsidR="005B249F">
        <w:rPr>
          <w:rFonts w:ascii="Times New Roman" w:hAnsi="Times New Roman" w:cs="Times New Roman"/>
          <w:sz w:val="28"/>
          <w:szCs w:val="28"/>
        </w:rPr>
        <w:t>–</w:t>
      </w:r>
      <w:r w:rsidRPr="005520CC">
        <w:rPr>
          <w:rFonts w:ascii="Times New Roman" w:hAnsi="Times New Roman" w:cs="Times New Roman"/>
          <w:sz w:val="28"/>
          <w:szCs w:val="28"/>
        </w:rPr>
        <w:t xml:space="preserve"> коэффициенты удорожания для воспитанников в группах коррекционного развития (таблица 5);</w:t>
      </w: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t xml:space="preserve">1,302 </w:t>
      </w:r>
      <w:r w:rsidR="005B249F">
        <w:rPr>
          <w:rFonts w:ascii="Times New Roman" w:hAnsi="Times New Roman" w:cs="Times New Roman"/>
          <w:sz w:val="28"/>
          <w:szCs w:val="28"/>
        </w:rPr>
        <w:t>–</w:t>
      </w:r>
      <w:r w:rsidRPr="005520CC">
        <w:rPr>
          <w:rFonts w:ascii="Times New Roman" w:hAnsi="Times New Roman" w:cs="Times New Roman"/>
          <w:sz w:val="28"/>
          <w:szCs w:val="28"/>
        </w:rPr>
        <w:t xml:space="preserve"> коэффициент начислений на выплаты по оплате труда в соответствии с законодательством Российской Федерации;</w:t>
      </w: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t xml:space="preserve">12 </w:t>
      </w:r>
      <w:r w:rsidR="005B249F">
        <w:rPr>
          <w:rFonts w:ascii="Times New Roman" w:hAnsi="Times New Roman" w:cs="Times New Roman"/>
          <w:sz w:val="28"/>
          <w:szCs w:val="28"/>
        </w:rPr>
        <w:t>–</w:t>
      </w:r>
      <w:r w:rsidRPr="005520CC">
        <w:rPr>
          <w:rFonts w:ascii="Times New Roman" w:hAnsi="Times New Roman" w:cs="Times New Roman"/>
          <w:sz w:val="28"/>
          <w:szCs w:val="28"/>
        </w:rPr>
        <w:t xml:space="preserve"> количество месяцев в году.</w:t>
      </w: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sub_1004"/>
      <w:r w:rsidRPr="005520CC">
        <w:rPr>
          <w:rFonts w:ascii="Times New Roman" w:hAnsi="Times New Roman" w:cs="Times New Roman"/>
          <w:sz w:val="28"/>
          <w:szCs w:val="28"/>
        </w:rPr>
        <w:t>4. Гарантированный размер заработной платы воспитателя включает в себя базовый оклад, повышающие коэффициенты к базовому окладу по занимаемой должности, за почетные звания, за ученую степень доктора наук и кандидата наук, персональные повышающие коэффициенты, компенсационные выплаты и определяется по следующей формуле:</w:t>
      </w:r>
    </w:p>
    <w:bookmarkEnd w:id="4"/>
    <w:p w:rsidR="005520CC" w:rsidRPr="00B56036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85950" cy="238125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0CC">
        <w:rPr>
          <w:rFonts w:ascii="Times New Roman" w:hAnsi="Times New Roman" w:cs="Times New Roman"/>
          <w:sz w:val="28"/>
          <w:szCs w:val="28"/>
        </w:rPr>
        <w:t>, где:</w:t>
      </w:r>
    </w:p>
    <w:p w:rsidR="005520CC" w:rsidRPr="00B56036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5520CC" w:rsidRPr="005520CC" w:rsidRDefault="005B249F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ФОТтч –</w:t>
      </w:r>
      <w:r w:rsidR="005520CC" w:rsidRPr="005520CC">
        <w:rPr>
          <w:rFonts w:ascii="Times New Roman" w:hAnsi="Times New Roman" w:cs="Times New Roman"/>
          <w:sz w:val="28"/>
          <w:szCs w:val="28"/>
        </w:rPr>
        <w:t xml:space="preserve"> тарифная часть </w:t>
      </w:r>
      <w:proofErr w:type="gramStart"/>
      <w:r w:rsidR="005520CC" w:rsidRPr="005520CC">
        <w:rPr>
          <w:rFonts w:ascii="Times New Roman" w:hAnsi="Times New Roman" w:cs="Times New Roman"/>
          <w:sz w:val="28"/>
          <w:szCs w:val="28"/>
        </w:rPr>
        <w:t>фонда оплаты труда воспитателя</w:t>
      </w:r>
      <w:proofErr w:type="gramEnd"/>
      <w:r w:rsidR="005520CC" w:rsidRPr="005520CC">
        <w:rPr>
          <w:rFonts w:ascii="Times New Roman" w:hAnsi="Times New Roman" w:cs="Times New Roman"/>
          <w:sz w:val="28"/>
          <w:szCs w:val="28"/>
        </w:rPr>
        <w:t xml:space="preserve"> в отчетном году (без начислений);</w:t>
      </w:r>
    </w:p>
    <w:p w:rsidR="005520CC" w:rsidRPr="005520CC" w:rsidRDefault="005B249F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Nnp –</w:t>
      </w:r>
      <w:r w:rsidR="005520CC" w:rsidRPr="005520CC">
        <w:rPr>
          <w:rFonts w:ascii="Times New Roman" w:hAnsi="Times New Roman" w:cs="Times New Roman"/>
          <w:sz w:val="28"/>
          <w:szCs w:val="28"/>
        </w:rPr>
        <w:t xml:space="preserve"> среднегодовая численность воспитателей в отчетном году;</w:t>
      </w: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t xml:space="preserve">Кпзп </w:t>
      </w:r>
      <w:r w:rsidR="005B249F">
        <w:rPr>
          <w:rFonts w:ascii="Times New Roman" w:hAnsi="Times New Roman" w:cs="Times New Roman"/>
          <w:sz w:val="28"/>
          <w:szCs w:val="28"/>
        </w:rPr>
        <w:t>–</w:t>
      </w:r>
      <w:r w:rsidRPr="005520CC">
        <w:rPr>
          <w:rFonts w:ascii="Times New Roman" w:hAnsi="Times New Roman" w:cs="Times New Roman"/>
          <w:sz w:val="28"/>
          <w:szCs w:val="28"/>
        </w:rPr>
        <w:t xml:space="preserve"> коэффициент повышения заработной платы в планируемом году.</w:t>
      </w: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t xml:space="preserve">Тарифная часть </w:t>
      </w:r>
      <w:proofErr w:type="gramStart"/>
      <w:r w:rsidRPr="005520CC">
        <w:rPr>
          <w:rFonts w:ascii="Times New Roman" w:hAnsi="Times New Roman" w:cs="Times New Roman"/>
          <w:sz w:val="28"/>
          <w:szCs w:val="28"/>
        </w:rPr>
        <w:t>фонда оплаты труда воспитателей</w:t>
      </w:r>
      <w:proofErr w:type="gramEnd"/>
      <w:r w:rsidRPr="005520CC">
        <w:rPr>
          <w:rFonts w:ascii="Times New Roman" w:hAnsi="Times New Roman" w:cs="Times New Roman"/>
          <w:sz w:val="28"/>
          <w:szCs w:val="28"/>
        </w:rPr>
        <w:t xml:space="preserve"> включает в себя фонд оплаты труда воспитателей, начисленный с учетом:</w:t>
      </w: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t>базовых окладов;</w:t>
      </w: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t>повышающих коэффициентов по занимаемой должности, за почетные звания, за ученую степень доктора наук и кандидата наук, персональных повышающих коэффициентов;</w:t>
      </w: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t>компенсационных выплат.</w:t>
      </w:r>
    </w:p>
    <w:p w:rsidR="005520CC" w:rsidRPr="005520CC" w:rsidRDefault="005520CC" w:rsidP="005B2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20CC" w:rsidRPr="005520CC" w:rsidRDefault="005520CC" w:rsidP="005520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t>Таблица 1. Часы пребывания детей в группе в день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380"/>
        <w:gridCol w:w="2380"/>
        <w:gridCol w:w="2380"/>
        <w:gridCol w:w="1507"/>
      </w:tblGrid>
      <w:tr w:rsidR="005520CC" w:rsidRPr="00B56036" w:rsidTr="00B560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Возраст детей</w:t>
            </w:r>
          </w:p>
        </w:tc>
        <w:tc>
          <w:tcPr>
            <w:tcW w:w="6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Часы пребывания детей в группе в день</w:t>
            </w:r>
          </w:p>
        </w:tc>
      </w:tr>
      <w:tr w:rsidR="005520CC" w:rsidRPr="00B56036" w:rsidTr="00B560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от 1 года до 3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9 часов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10,5 часов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12 часов</w:t>
            </w:r>
          </w:p>
        </w:tc>
      </w:tr>
      <w:tr w:rsidR="005520CC" w:rsidRPr="00B56036" w:rsidTr="00B560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от 3 до 7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9 часов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10,5 часов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12 часов</w:t>
            </w:r>
          </w:p>
        </w:tc>
      </w:tr>
    </w:tbl>
    <w:p w:rsidR="005520CC" w:rsidRPr="005520CC" w:rsidRDefault="005520CC" w:rsidP="005520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20CC" w:rsidRPr="005520CC" w:rsidRDefault="005520CC" w:rsidP="005520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t>Таблица 2. Число часов на ставку воспитателя в неделю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940"/>
        <w:gridCol w:w="2872"/>
        <w:gridCol w:w="3260"/>
      </w:tblGrid>
      <w:tr w:rsidR="005520CC" w:rsidRPr="005520CC" w:rsidTr="00B56036">
        <w:tblPrEx>
          <w:tblCellMar>
            <w:top w:w="0" w:type="dxa"/>
            <w:bottom w:w="0" w:type="dxa"/>
          </w:tblCellMar>
        </w:tblPrEx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Возраст детей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Число часов на ставку воспитателя в неделю в обычных группах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 xml:space="preserve">Число часов </w:t>
            </w:r>
            <w:proofErr w:type="gramStart"/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на ставку воспитателя в неделю в группах для детей</w:t>
            </w:r>
            <w:proofErr w:type="gramEnd"/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, имеющих ограниченные возможности здоровья</w:t>
            </w:r>
          </w:p>
        </w:tc>
      </w:tr>
      <w:tr w:rsidR="005520CC" w:rsidRPr="005520CC" w:rsidTr="00B56036">
        <w:tblPrEx>
          <w:tblCellMar>
            <w:top w:w="0" w:type="dxa"/>
            <w:bottom w:w="0" w:type="dxa"/>
          </w:tblCellMar>
        </w:tblPrEx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от 1 года до 3 лет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520CC" w:rsidRPr="005520CC" w:rsidTr="00B56036">
        <w:tblPrEx>
          <w:tblCellMar>
            <w:top w:w="0" w:type="dxa"/>
            <w:bottom w:w="0" w:type="dxa"/>
          </w:tblCellMar>
        </w:tblPrEx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от 3 до 7 лет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5520CC" w:rsidRDefault="005520CC" w:rsidP="005520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6036" w:rsidRPr="005520CC" w:rsidRDefault="00B56036" w:rsidP="005520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20CC" w:rsidRPr="005520CC" w:rsidRDefault="005520CC" w:rsidP="005520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lastRenderedPageBreak/>
        <w:t>Таблица 3. Нормативная предельная наполняемость группы</w:t>
      </w:r>
    </w:p>
    <w:tbl>
      <w:tblPr>
        <w:tblW w:w="949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820"/>
        <w:gridCol w:w="2858"/>
        <w:gridCol w:w="1255"/>
        <w:gridCol w:w="1722"/>
        <w:gridCol w:w="1843"/>
      </w:tblGrid>
      <w:tr w:rsidR="005520CC" w:rsidRPr="005520CC" w:rsidTr="00B560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Тип населенного пункта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Тип дошкольной образовательной организации,</w:t>
            </w:r>
          </w:p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возраст детей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Обычные группы,</w:t>
            </w:r>
          </w:p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Разновозрастные группы,</w:t>
            </w:r>
          </w:p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Группы компенсирующего вида,</w:t>
            </w:r>
          </w:p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5520CC" w:rsidRPr="005520CC" w:rsidTr="00B560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520CC" w:rsidRPr="005520CC" w:rsidTr="00B560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2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Городской, сельский</w:t>
            </w:r>
            <w:proofErr w:type="gramEnd"/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обычные</w:t>
            </w:r>
            <w:proofErr w:type="gramEnd"/>
            <w:r w:rsidRPr="00B56036">
              <w:rPr>
                <w:rFonts w:ascii="Times New Roman" w:hAnsi="Times New Roman" w:cs="Times New Roman"/>
                <w:sz w:val="24"/>
                <w:szCs w:val="24"/>
              </w:rPr>
              <w:t xml:space="preserve"> ДОО, от 1 года до 3 лет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0CC" w:rsidRPr="005520CC" w:rsidTr="00B560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обычные</w:t>
            </w:r>
            <w:proofErr w:type="gramEnd"/>
            <w:r w:rsidRPr="00B56036">
              <w:rPr>
                <w:rFonts w:ascii="Times New Roman" w:hAnsi="Times New Roman" w:cs="Times New Roman"/>
                <w:sz w:val="24"/>
                <w:szCs w:val="24"/>
              </w:rPr>
              <w:t xml:space="preserve"> ДОО, от 3 до 7 лет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0CC" w:rsidRPr="005520CC" w:rsidTr="00B560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2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Городской, сельский</w:t>
            </w:r>
            <w:proofErr w:type="gramEnd"/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разновозрастные группы для детей любых трех возрастов (от 3 до 7 лет)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0CC" w:rsidRPr="005520CC" w:rsidTr="00B560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разновозрастные группы для детей любых двух возрастов (от 3 до 7 лет)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0CC" w:rsidRPr="005520CC" w:rsidTr="00B560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2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Городской, сельский</w:t>
            </w:r>
            <w:proofErr w:type="gramEnd"/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группы компенсирующего вида (дети с тяжелыми нарушениями речи, дети с частичной потерей зрения (слабовидящие), дети с нарушением интеллекта (умственной отсталостью) до 3 лет</w:t>
            </w:r>
            <w:proofErr w:type="gramEnd"/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520CC" w:rsidRPr="005520CC" w:rsidTr="00B560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группы компенсирующего вида (дети с тяжелыми нарушениями речи, дети</w:t>
            </w:r>
            <w:proofErr w:type="gramEnd"/>
          </w:p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с частичной потерей зрения (слабовидящие), дети с нарушением интеллекта (умственной отсталостью) старше 3 лет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520CC" w:rsidRPr="005520CC" w:rsidTr="00B560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Городской, сельский</w:t>
            </w:r>
            <w:proofErr w:type="gramEnd"/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группы компенсирующего вида (дети с фонетико-фонематическими нарушениями речи (логопедические группы) старше 3 лет)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20CC" w:rsidRPr="00B56036" w:rsidRDefault="005520CC" w:rsidP="00B56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5520CC" w:rsidRPr="005520CC" w:rsidRDefault="005520CC" w:rsidP="005520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20CC" w:rsidRPr="005520CC" w:rsidRDefault="005520CC" w:rsidP="00B560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t>Таблица 4. Коэффициент нормативного соотношения ставок заработной платы воспитателей и ставок административно-управленческого, прочего педагогического персонала, учебно-вспомогательного и младшего обслуживающего персонала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160"/>
        <w:gridCol w:w="3196"/>
      </w:tblGrid>
      <w:tr w:rsidR="005520CC" w:rsidRPr="005520CC" w:rsidTr="00B56036">
        <w:tblPrEx>
          <w:tblCellMar>
            <w:top w:w="0" w:type="dxa"/>
            <w:bottom w:w="0" w:type="dxa"/>
          </w:tblCellMar>
        </w:tblPrEx>
        <w:tc>
          <w:tcPr>
            <w:tcW w:w="6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5520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Дошкольные образовательные организации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20CC" w:rsidRPr="00B56036" w:rsidRDefault="005520CC" w:rsidP="005520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</w:p>
        </w:tc>
      </w:tr>
      <w:tr w:rsidR="005520CC" w:rsidRPr="005520CC" w:rsidTr="00B56036">
        <w:tblPrEx>
          <w:tblCellMar>
            <w:top w:w="0" w:type="dxa"/>
            <w:bottom w:w="0" w:type="dxa"/>
          </w:tblCellMar>
        </w:tblPrEx>
        <w:tc>
          <w:tcPr>
            <w:tcW w:w="6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5520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ДОО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20CC" w:rsidRPr="00B56036" w:rsidRDefault="005520CC" w:rsidP="005520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</w:tbl>
    <w:p w:rsidR="005520CC" w:rsidRPr="005520CC" w:rsidRDefault="005520CC" w:rsidP="005520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20CC" w:rsidRPr="005520CC" w:rsidRDefault="005520CC" w:rsidP="005520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lastRenderedPageBreak/>
        <w:t>Таблица 5. Коэффициенты удорожания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160"/>
        <w:gridCol w:w="3196"/>
      </w:tblGrid>
      <w:tr w:rsidR="005520CC" w:rsidRPr="00B56036" w:rsidTr="00B56036">
        <w:tblPrEx>
          <w:tblCellMar>
            <w:top w:w="0" w:type="dxa"/>
            <w:bottom w:w="0" w:type="dxa"/>
          </w:tblCellMar>
        </w:tblPrEx>
        <w:tc>
          <w:tcPr>
            <w:tcW w:w="6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5520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Тип дошкольной образовательной организации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20CC" w:rsidRPr="00B56036" w:rsidRDefault="005520CC" w:rsidP="005520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</w:p>
        </w:tc>
      </w:tr>
      <w:tr w:rsidR="005520CC" w:rsidRPr="00B56036" w:rsidTr="00B56036">
        <w:tblPrEx>
          <w:tblCellMar>
            <w:top w:w="0" w:type="dxa"/>
            <w:bottom w:w="0" w:type="dxa"/>
          </w:tblCellMar>
        </w:tblPrEx>
        <w:tc>
          <w:tcPr>
            <w:tcW w:w="6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5520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Обычные ДОО</w:t>
            </w:r>
            <w:proofErr w:type="gramEnd"/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20CC" w:rsidRPr="00B56036" w:rsidRDefault="005520CC" w:rsidP="005520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5520CC" w:rsidRPr="00B56036" w:rsidTr="00B56036">
        <w:tblPrEx>
          <w:tblCellMar>
            <w:top w:w="0" w:type="dxa"/>
            <w:bottom w:w="0" w:type="dxa"/>
          </w:tblCellMar>
        </w:tblPrEx>
        <w:tc>
          <w:tcPr>
            <w:tcW w:w="6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CC" w:rsidRPr="00B56036" w:rsidRDefault="005520CC" w:rsidP="005520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ДОО и группы компенсирующего вида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20CC" w:rsidRPr="00B56036" w:rsidRDefault="005520CC" w:rsidP="005520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03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</w:tbl>
    <w:p w:rsidR="005520CC" w:rsidRPr="005520CC" w:rsidRDefault="005520CC" w:rsidP="005520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20CC" w:rsidRPr="005520CC" w:rsidRDefault="005520CC" w:rsidP="00B560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5" w:name="sub_2000"/>
      <w:r w:rsidRPr="005520CC">
        <w:rPr>
          <w:rFonts w:ascii="Times New Roman" w:hAnsi="Times New Roman" w:cs="Times New Roman"/>
          <w:b/>
          <w:bCs/>
          <w:sz w:val="28"/>
          <w:szCs w:val="28"/>
        </w:rPr>
        <w:t>Приложение 2</w:t>
      </w:r>
    </w:p>
    <w:bookmarkEnd w:id="5"/>
    <w:p w:rsidR="005520CC" w:rsidRPr="005520CC" w:rsidRDefault="005520CC" w:rsidP="00B560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b/>
          <w:bCs/>
          <w:sz w:val="28"/>
          <w:szCs w:val="28"/>
        </w:rPr>
        <w:t xml:space="preserve">к </w:t>
      </w:r>
      <w:hyperlink w:anchor="sub_0" w:history="1">
        <w:r w:rsidRPr="005520CC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Закону</w:t>
        </w:r>
      </w:hyperlink>
      <w:r w:rsidRPr="005520CC">
        <w:rPr>
          <w:rFonts w:ascii="Times New Roman" w:hAnsi="Times New Roman" w:cs="Times New Roman"/>
          <w:b/>
          <w:bCs/>
          <w:sz w:val="28"/>
          <w:szCs w:val="28"/>
        </w:rPr>
        <w:t xml:space="preserve"> Республики Мордовия</w:t>
      </w:r>
    </w:p>
    <w:p w:rsidR="005520CC" w:rsidRPr="005520CC" w:rsidRDefault="005520CC" w:rsidP="00B560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b/>
          <w:bCs/>
          <w:sz w:val="28"/>
          <w:szCs w:val="28"/>
        </w:rPr>
        <w:t>"О нормативах расходов на обеспечение</w:t>
      </w:r>
    </w:p>
    <w:p w:rsidR="005520CC" w:rsidRPr="005520CC" w:rsidRDefault="005520CC" w:rsidP="00B560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b/>
          <w:bCs/>
          <w:sz w:val="28"/>
          <w:szCs w:val="28"/>
        </w:rPr>
        <w:t>государственных гарантий реализации прав</w:t>
      </w:r>
    </w:p>
    <w:p w:rsidR="005520CC" w:rsidRPr="005520CC" w:rsidRDefault="005520CC" w:rsidP="00B560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b/>
          <w:bCs/>
          <w:sz w:val="28"/>
          <w:szCs w:val="28"/>
        </w:rPr>
        <w:t xml:space="preserve">на получение </w:t>
      </w:r>
      <w:proofErr w:type="gramStart"/>
      <w:r w:rsidRPr="005520CC">
        <w:rPr>
          <w:rFonts w:ascii="Times New Roman" w:hAnsi="Times New Roman" w:cs="Times New Roman"/>
          <w:b/>
          <w:bCs/>
          <w:sz w:val="28"/>
          <w:szCs w:val="28"/>
        </w:rPr>
        <w:t>общедоступного</w:t>
      </w:r>
      <w:proofErr w:type="gramEnd"/>
      <w:r w:rsidRPr="005520CC">
        <w:rPr>
          <w:rFonts w:ascii="Times New Roman" w:hAnsi="Times New Roman" w:cs="Times New Roman"/>
          <w:b/>
          <w:bCs/>
          <w:sz w:val="28"/>
          <w:szCs w:val="28"/>
        </w:rPr>
        <w:t xml:space="preserve"> и бесплатного</w:t>
      </w:r>
    </w:p>
    <w:p w:rsidR="005520CC" w:rsidRPr="005520CC" w:rsidRDefault="005520CC" w:rsidP="00B560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b/>
          <w:bCs/>
          <w:sz w:val="28"/>
          <w:szCs w:val="28"/>
        </w:rPr>
        <w:t xml:space="preserve">дошкольного образования в </w:t>
      </w:r>
      <w:proofErr w:type="gramStart"/>
      <w:r w:rsidRPr="005520CC">
        <w:rPr>
          <w:rFonts w:ascii="Times New Roman" w:hAnsi="Times New Roman" w:cs="Times New Roman"/>
          <w:b/>
          <w:bCs/>
          <w:sz w:val="28"/>
          <w:szCs w:val="28"/>
        </w:rPr>
        <w:t>дошкольных</w:t>
      </w:r>
      <w:proofErr w:type="gramEnd"/>
    </w:p>
    <w:p w:rsidR="005520CC" w:rsidRPr="005520CC" w:rsidRDefault="005520CC" w:rsidP="00B560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образовательных организациях, </w:t>
      </w:r>
      <w:proofErr w:type="gramStart"/>
      <w:r w:rsidRPr="005520CC"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gramEnd"/>
      <w:r w:rsidRPr="005520CC">
        <w:rPr>
          <w:rFonts w:ascii="Times New Roman" w:hAnsi="Times New Roman" w:cs="Times New Roman"/>
          <w:b/>
          <w:bCs/>
          <w:sz w:val="28"/>
          <w:szCs w:val="28"/>
        </w:rPr>
        <w:t xml:space="preserve"> общеобразовательных</w:t>
      </w:r>
    </w:p>
    <w:p w:rsidR="005520CC" w:rsidRPr="005520CC" w:rsidRDefault="005520CC" w:rsidP="00B560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5520CC">
        <w:rPr>
          <w:rFonts w:ascii="Times New Roman" w:hAnsi="Times New Roman" w:cs="Times New Roman"/>
          <w:b/>
          <w:bCs/>
          <w:sz w:val="28"/>
          <w:szCs w:val="28"/>
        </w:rPr>
        <w:t>организациях</w:t>
      </w:r>
      <w:proofErr w:type="gramEnd"/>
      <w:r w:rsidRPr="005520CC">
        <w:rPr>
          <w:rFonts w:ascii="Times New Roman" w:hAnsi="Times New Roman" w:cs="Times New Roman"/>
          <w:b/>
          <w:bCs/>
          <w:sz w:val="28"/>
          <w:szCs w:val="28"/>
        </w:rPr>
        <w:t xml:space="preserve"> в Республике Мордовия"</w:t>
      </w:r>
    </w:p>
    <w:p w:rsidR="005520CC" w:rsidRPr="005520CC" w:rsidRDefault="005520CC" w:rsidP="005520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6036" w:rsidRDefault="005520CC" w:rsidP="00B560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20CC">
        <w:rPr>
          <w:rFonts w:ascii="Times New Roman" w:hAnsi="Times New Roman" w:cs="Times New Roman"/>
          <w:b/>
          <w:bCs/>
          <w:sz w:val="28"/>
          <w:szCs w:val="28"/>
        </w:rPr>
        <w:t>Порядок</w:t>
      </w:r>
    </w:p>
    <w:p w:rsidR="005520CC" w:rsidRPr="005520CC" w:rsidRDefault="005520CC" w:rsidP="00B560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20CC">
        <w:rPr>
          <w:rFonts w:ascii="Times New Roman" w:hAnsi="Times New Roman" w:cs="Times New Roman"/>
          <w:b/>
          <w:bCs/>
          <w:sz w:val="28"/>
          <w:szCs w:val="28"/>
        </w:rPr>
        <w:t>распределения субвенций между муниципальными районами и городским округом Саранск на исполнение соответствующих расходных обязательств</w:t>
      </w:r>
    </w:p>
    <w:p w:rsidR="005520CC" w:rsidRPr="005520CC" w:rsidRDefault="005520CC" w:rsidP="005520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20CC" w:rsidRPr="005520CC" w:rsidRDefault="005520CC" w:rsidP="00A61B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2001"/>
      <w:r w:rsidRPr="005520CC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5520CC">
        <w:rPr>
          <w:rFonts w:ascii="Times New Roman" w:hAnsi="Times New Roman" w:cs="Times New Roman"/>
          <w:sz w:val="28"/>
          <w:szCs w:val="28"/>
        </w:rPr>
        <w:t>Объем 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в муниципальных общеобразовательных организациях за счет средств республиканского бюджета Республики Мордовия в части финансового обеспечения расходов на оплату труда, приобретение учебников и учебных пособий, средств обучения, игр и игрушек (за исключением расходов на содержание зданий и оплату коммунальных услуг) (далее</w:t>
      </w:r>
      <w:proofErr w:type="gramEnd"/>
      <w:r w:rsidRPr="005520CC">
        <w:rPr>
          <w:rFonts w:ascii="Times New Roman" w:hAnsi="Times New Roman" w:cs="Times New Roman"/>
          <w:sz w:val="28"/>
          <w:szCs w:val="28"/>
        </w:rPr>
        <w:t xml:space="preserve"> </w:t>
      </w:r>
      <w:r w:rsidR="000E39FB">
        <w:rPr>
          <w:rFonts w:ascii="Times New Roman" w:hAnsi="Times New Roman" w:cs="Times New Roman"/>
          <w:sz w:val="28"/>
          <w:szCs w:val="28"/>
        </w:rPr>
        <w:t>–</w:t>
      </w:r>
      <w:r w:rsidRPr="005520CC">
        <w:rPr>
          <w:rFonts w:ascii="Times New Roman" w:hAnsi="Times New Roman" w:cs="Times New Roman"/>
          <w:sz w:val="28"/>
          <w:szCs w:val="28"/>
        </w:rPr>
        <w:t xml:space="preserve"> субвенция) рассчитывается по следующей формуле:</w:t>
      </w:r>
    </w:p>
    <w:bookmarkEnd w:id="6"/>
    <w:p w:rsidR="005520CC" w:rsidRPr="005520CC" w:rsidRDefault="005520CC" w:rsidP="005520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20CC" w:rsidRPr="005520CC" w:rsidRDefault="005520CC" w:rsidP="00FB3B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019175" cy="370609"/>
            <wp:effectExtent l="1905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7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0CC">
        <w:rPr>
          <w:rFonts w:ascii="Times New Roman" w:hAnsi="Times New Roman" w:cs="Times New Roman"/>
          <w:sz w:val="28"/>
          <w:szCs w:val="28"/>
        </w:rPr>
        <w:t>, где:</w:t>
      </w:r>
    </w:p>
    <w:p w:rsidR="005520CC" w:rsidRPr="005520CC" w:rsidRDefault="005520CC" w:rsidP="00BA3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20CC" w:rsidRPr="005520CC" w:rsidRDefault="005520CC" w:rsidP="00BA3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2875" cy="228600"/>
            <wp:effectExtent l="19050" t="0" r="952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0CC">
        <w:rPr>
          <w:rFonts w:ascii="Times New Roman" w:hAnsi="Times New Roman" w:cs="Times New Roman"/>
          <w:sz w:val="28"/>
          <w:szCs w:val="28"/>
        </w:rPr>
        <w:t xml:space="preserve"> - объем субвенции бюджету i-го муниципального района (городского округа);</w:t>
      </w:r>
    </w:p>
    <w:p w:rsidR="005520CC" w:rsidRPr="005520CC" w:rsidRDefault="005520CC" w:rsidP="00BA3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20CC">
        <w:rPr>
          <w:rFonts w:ascii="Times New Roman" w:hAnsi="Times New Roman" w:cs="Times New Roman"/>
          <w:sz w:val="28"/>
          <w:szCs w:val="28"/>
        </w:rPr>
        <w:t>S - субвенция бюджету i-го муниципального района (городского округа), рассчитанная в зависимости от места расположения дошкольной образовательной организации, вида групп и возраста детей;</w:t>
      </w:r>
      <w:proofErr w:type="gramEnd"/>
    </w:p>
    <w:p w:rsidR="005520CC" w:rsidRPr="005520CC" w:rsidRDefault="005520CC" w:rsidP="00BA3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0025" cy="228600"/>
            <wp:effectExtent l="1905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0CC">
        <w:rPr>
          <w:rFonts w:ascii="Times New Roman" w:hAnsi="Times New Roman" w:cs="Times New Roman"/>
          <w:sz w:val="28"/>
          <w:szCs w:val="28"/>
        </w:rPr>
        <w:t xml:space="preserve"> - адаптационные надбавки муниципальным образованиям.</w:t>
      </w:r>
    </w:p>
    <w:p w:rsidR="005520CC" w:rsidRPr="005520CC" w:rsidRDefault="005520CC" w:rsidP="00BA3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20CC" w:rsidRPr="005520CC" w:rsidRDefault="005520CC" w:rsidP="00BA3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14775" cy="381000"/>
            <wp:effectExtent l="19050" t="0" r="952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0CC">
        <w:rPr>
          <w:rFonts w:ascii="Times New Roman" w:hAnsi="Times New Roman" w:cs="Times New Roman"/>
          <w:sz w:val="28"/>
          <w:szCs w:val="28"/>
        </w:rPr>
        <w:t>, где:</w:t>
      </w:r>
    </w:p>
    <w:p w:rsidR="005520CC" w:rsidRPr="005520CC" w:rsidRDefault="005520CC" w:rsidP="00BA3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20CC" w:rsidRPr="005520CC" w:rsidRDefault="005520CC" w:rsidP="00BA3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52400" cy="228600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0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520CC">
        <w:rPr>
          <w:rFonts w:ascii="Times New Roman" w:hAnsi="Times New Roman" w:cs="Times New Roman"/>
          <w:sz w:val="28"/>
          <w:szCs w:val="28"/>
        </w:rPr>
        <w:t xml:space="preserve">- норматив расходов на обеспечение государственных гарантий реализации прав на получение общедоступного и бесплатного дошкольного </w:t>
      </w:r>
      <w:r w:rsidRPr="005520CC">
        <w:rPr>
          <w:rFonts w:ascii="Times New Roman" w:hAnsi="Times New Roman" w:cs="Times New Roman"/>
          <w:sz w:val="28"/>
          <w:szCs w:val="28"/>
        </w:rPr>
        <w:lastRenderedPageBreak/>
        <w:t>образования в расчете на одного воспитанника соответственно в обычных, разновозрастных группах, группах компенсирующего вида в дошкольных образовательных организациях, общеобразовательных организациях, расположенных в городской и сельской местности;</w:t>
      </w:r>
      <w:proofErr w:type="gramEnd"/>
    </w:p>
    <w:p w:rsidR="005520CC" w:rsidRPr="005520CC" w:rsidRDefault="005520CC" w:rsidP="00BA3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1450" cy="228600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0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520CC">
        <w:rPr>
          <w:rFonts w:ascii="Times New Roman" w:hAnsi="Times New Roman" w:cs="Times New Roman"/>
          <w:sz w:val="28"/>
          <w:szCs w:val="28"/>
        </w:rPr>
        <w:t>- прогнозируемая на очередной финансовый год среднегодовая численность воспитанников соответственно в обычных, разновозрастных группах, группах компенсирующего вида в муниципальных дошкольных образовательных организациях, муниципальных общеобразовательных организациях, расположенных в городской и сельской местности, на территории i-го муниципального района (городского округа);</w:t>
      </w:r>
      <w:proofErr w:type="gramEnd"/>
    </w:p>
    <w:p w:rsidR="005520CC" w:rsidRPr="005520CC" w:rsidRDefault="005520CC" w:rsidP="00BA3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CC">
        <w:rPr>
          <w:rFonts w:ascii="Times New Roman" w:hAnsi="Times New Roman" w:cs="Times New Roman"/>
          <w:sz w:val="28"/>
          <w:szCs w:val="28"/>
        </w:rPr>
        <w:t>в - возраст детей (от 1 года до 3 лет и от 3 до 7 лет).</w:t>
      </w:r>
    </w:p>
    <w:p w:rsidR="00AC6601" w:rsidRDefault="005520CC" w:rsidP="009566CA">
      <w:pPr>
        <w:spacing w:after="0" w:line="240" w:lineRule="auto"/>
        <w:ind w:firstLine="709"/>
        <w:jc w:val="both"/>
      </w:pPr>
      <w:bookmarkStart w:id="7" w:name="sub_2002"/>
      <w:r w:rsidRPr="005520CC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5520CC">
        <w:rPr>
          <w:rFonts w:ascii="Times New Roman" w:hAnsi="Times New Roman" w:cs="Times New Roman"/>
          <w:sz w:val="28"/>
          <w:szCs w:val="28"/>
        </w:rPr>
        <w:t>Прогнозируемая среднегодовая численность воспитанников на очередной год определяется на основании данных муниципальных органов, осуществляющих управление в сфере образования, о прогнозируемом количестве воспитанников на 1 января текущего года в муниципальных дошкольных образовательных организациях, в муниципальных общеобразовательных организациях.</w:t>
      </w:r>
      <w:bookmarkEnd w:id="7"/>
      <w:proofErr w:type="gramEnd"/>
    </w:p>
    <w:sectPr w:rsidR="00AC6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6601"/>
    <w:rsid w:val="000E39FB"/>
    <w:rsid w:val="001D3316"/>
    <w:rsid w:val="00527AD8"/>
    <w:rsid w:val="005520CC"/>
    <w:rsid w:val="005B249F"/>
    <w:rsid w:val="006A582F"/>
    <w:rsid w:val="009566CA"/>
    <w:rsid w:val="009B3BC1"/>
    <w:rsid w:val="00A54FB7"/>
    <w:rsid w:val="00A61BD1"/>
    <w:rsid w:val="00AC6601"/>
    <w:rsid w:val="00B56036"/>
    <w:rsid w:val="00BA32DD"/>
    <w:rsid w:val="00CE6E43"/>
    <w:rsid w:val="00D650B6"/>
    <w:rsid w:val="00F32DEE"/>
    <w:rsid w:val="00FB3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60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C660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1481</Words>
  <Characters>8448</Characters>
  <Application>Microsoft Office Word</Application>
  <DocSecurity>0</DocSecurity>
  <Lines>70</Lines>
  <Paragraphs>19</Paragraphs>
  <ScaleCrop>false</ScaleCrop>
  <Company>Минобразование</Company>
  <LinksUpToDate>false</LinksUpToDate>
  <CharactersWithSpaces>9910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Волкова_О_Н</dc:creator>
  <cp:keywords/>
  <dc:description/>
  <cp:lastModifiedBy>Волкова_О_Н</cp:lastModifiedBy>
  <cp:revision>27</cp:revision>
  <dcterms:created xsi:type="dcterms:W3CDTF">2014-02-10T10:13:00Z</dcterms:created>
  <dcterms:modified xsi:type="dcterms:W3CDTF">2014-02-10T11:05:00Z</dcterms:modified>
</cp:coreProperties>
</file>